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5C62C3" w14:textId="77777777" w:rsidR="005D0FD0" w:rsidRPr="005D0FD0" w:rsidRDefault="005D0FD0" w:rsidP="005D0FD0">
      <w:pPr>
        <w:spacing w:line="276" w:lineRule="auto"/>
        <w:jc w:val="center"/>
        <w:rPr>
          <w:rFonts w:ascii="Arial" w:eastAsia="Calibri" w:hAnsi="Arial"/>
          <w:b/>
          <w:sz w:val="22"/>
          <w:szCs w:val="22"/>
        </w:rPr>
      </w:pPr>
      <w:bookmarkStart w:id="0" w:name="_GoBack"/>
      <w:r w:rsidRPr="005D0FD0">
        <w:rPr>
          <w:rFonts w:ascii="Arial" w:eastAsia="Calibri" w:hAnsi="Arial"/>
          <w:b/>
          <w:sz w:val="22"/>
          <w:szCs w:val="22"/>
        </w:rPr>
        <w:t>Supervising Environmental Health Specialist</w:t>
      </w:r>
    </w:p>
    <w:bookmarkEnd w:id="0"/>
    <w:p w14:paraId="7C458DA8" w14:textId="77777777" w:rsidR="005D0FD0" w:rsidRDefault="005D0FD0" w:rsidP="005D0FD0">
      <w:pPr>
        <w:spacing w:line="276" w:lineRule="auto"/>
        <w:jc w:val="center"/>
        <w:rPr>
          <w:rFonts w:ascii="Arial" w:eastAsia="Calibri" w:hAnsi="Arial"/>
          <w:b/>
          <w:sz w:val="20"/>
          <w:szCs w:val="20"/>
        </w:rPr>
      </w:pPr>
      <w:r>
        <w:rPr>
          <w:rFonts w:ascii="Arial" w:eastAsia="Calibri" w:hAnsi="Arial"/>
          <w:b/>
          <w:sz w:val="20"/>
          <w:szCs w:val="20"/>
        </w:rPr>
        <w:t>Community Development Agency</w:t>
      </w:r>
    </w:p>
    <w:p w14:paraId="1358566D" w14:textId="77777777" w:rsidR="005D0FD0" w:rsidRDefault="005D0FD0" w:rsidP="005D0FD0">
      <w:pPr>
        <w:spacing w:line="276" w:lineRule="auto"/>
        <w:jc w:val="center"/>
        <w:rPr>
          <w:rFonts w:ascii="Arial" w:eastAsia="Calibri" w:hAnsi="Arial"/>
          <w:b/>
          <w:sz w:val="20"/>
          <w:szCs w:val="20"/>
        </w:rPr>
      </w:pPr>
      <w:r>
        <w:rPr>
          <w:rFonts w:ascii="Arial" w:eastAsia="Calibri" w:hAnsi="Arial"/>
          <w:b/>
          <w:sz w:val="20"/>
          <w:szCs w:val="20"/>
        </w:rPr>
        <w:t>Marin County, San Rafael, CA</w:t>
      </w:r>
    </w:p>
    <w:p w14:paraId="3EF858C2" w14:textId="77777777" w:rsidR="005D0FD0" w:rsidRDefault="005D0FD0" w:rsidP="005D0FD0">
      <w:pPr>
        <w:ind w:right="-14"/>
        <w:contextualSpacing/>
        <w:jc w:val="center"/>
        <w:rPr>
          <w:rFonts w:ascii="Arial" w:hAnsi="Arial" w:cs="Arial"/>
          <w:b/>
          <w:sz w:val="20"/>
          <w:szCs w:val="20"/>
        </w:rPr>
      </w:pPr>
      <w:r>
        <w:rPr>
          <w:rFonts w:ascii="Arial" w:hAnsi="Arial" w:cs="Arial"/>
          <w:b/>
          <w:sz w:val="20"/>
          <w:szCs w:val="20"/>
        </w:rPr>
        <w:t>$7,707 - $9,370 / Month</w:t>
      </w:r>
    </w:p>
    <w:p w14:paraId="5871D70D" w14:textId="77777777" w:rsidR="005D0FD0" w:rsidRDefault="005D0FD0" w:rsidP="005D0FD0">
      <w:pPr>
        <w:ind w:right="-14"/>
        <w:contextualSpacing/>
        <w:jc w:val="both"/>
        <w:rPr>
          <w:rFonts w:ascii="Arial" w:hAnsi="Arial" w:cs="Arial"/>
          <w:b/>
          <w:bCs/>
          <w:sz w:val="20"/>
          <w:szCs w:val="20"/>
          <w:u w:val="single"/>
        </w:rPr>
      </w:pPr>
    </w:p>
    <w:p w14:paraId="2253FFFE" w14:textId="77777777" w:rsidR="005D0FD0" w:rsidRDefault="005D0FD0" w:rsidP="005D0FD0">
      <w:pPr>
        <w:spacing w:after="200" w:line="276" w:lineRule="auto"/>
        <w:textAlignment w:val="baseline"/>
        <w:rPr>
          <w:rFonts w:ascii="Arial" w:eastAsia="Calibri" w:hAnsi="Arial" w:cs="Arial"/>
          <w:sz w:val="20"/>
          <w:szCs w:val="20"/>
        </w:rPr>
      </w:pPr>
      <w:r>
        <w:rPr>
          <w:rFonts w:ascii="Arial" w:eastAsia="Calibri" w:hAnsi="Arial" w:cs="Arial"/>
          <w:bCs/>
          <w:sz w:val="20"/>
          <w:szCs w:val="20"/>
        </w:rPr>
        <w:t xml:space="preserve">At the County of Marin, our employees overwhelmingly report feeling their work is meaningful, they like the work they do, and they are proud to tell people “I work for the County of Marin.” </w:t>
      </w:r>
      <w:r>
        <w:rPr>
          <w:rFonts w:ascii="Arial" w:eastAsia="Calibri" w:hAnsi="Arial" w:cs="Arial"/>
          <w:sz w:val="20"/>
          <w:szCs w:val="20"/>
        </w:rPr>
        <w:t>Read on to find out more about this opportunity.</w:t>
      </w:r>
    </w:p>
    <w:p w14:paraId="0B9066D4" w14:textId="77777777" w:rsidR="005D0FD0" w:rsidRDefault="005D0FD0" w:rsidP="005D0FD0">
      <w:pPr>
        <w:spacing w:after="200" w:line="276" w:lineRule="auto"/>
        <w:rPr>
          <w:rFonts w:ascii="Arial" w:eastAsia="Calibri" w:hAnsi="Arial" w:cs="Arial"/>
          <w:sz w:val="20"/>
          <w:szCs w:val="20"/>
        </w:rPr>
      </w:pPr>
      <w:r>
        <w:rPr>
          <w:rFonts w:ascii="Arial" w:eastAsia="Calibri" w:hAnsi="Arial" w:cs="Arial"/>
          <w:sz w:val="20"/>
          <w:szCs w:val="20"/>
        </w:rPr>
        <w:t>There is (1) one full-time vacancy which will be in the programs of land use (septic systems, small water systems and well construction) and Consumer Protection (food, swimming pools, and rental housing). The Supervising Environmental Health Specialist will oversee, plan and direct the work of the land use and Consumer Protection programs and supervise the work of the Environmental Health Specialists team in the education of the public and the enforcement of state and county laws and regulations. The Supervising Environmental Health Specialist assists the Deputy Director in the development of Environmental Health programs; drafts policies and procedures; makes recommendations for changes; and assists in the preparation of the division budget. Additionally, the incumbent advises and assists community groups on environmental health issues; conducts complex field observations in conjunction with law enforcement; confers with local and state officials concerning environmental health, sanitation methods and public health problems; and may be called to the scene of hazardous material incidents.</w:t>
      </w:r>
    </w:p>
    <w:p w14:paraId="3DC5854B" w14:textId="77777777" w:rsidR="005D0FD0" w:rsidRDefault="005D0FD0" w:rsidP="005D0FD0">
      <w:pPr>
        <w:spacing w:after="200" w:line="276" w:lineRule="auto"/>
        <w:rPr>
          <w:rFonts w:ascii="Arial" w:eastAsia="Calibri" w:hAnsi="Arial" w:cs="Arial"/>
          <w:sz w:val="20"/>
          <w:szCs w:val="20"/>
        </w:rPr>
      </w:pPr>
      <w:r>
        <w:rPr>
          <w:rFonts w:ascii="Arial" w:eastAsia="Calibri" w:hAnsi="Arial" w:cs="Arial"/>
          <w:sz w:val="20"/>
          <w:szCs w:val="20"/>
        </w:rPr>
        <w:t xml:space="preserve">The highly qualified candidate for this position has prior experience supervising an environmental health program, including staff in a government or highly regulated environment, and </w:t>
      </w:r>
      <w:proofErr w:type="gramStart"/>
      <w:r>
        <w:rPr>
          <w:rFonts w:ascii="Arial" w:eastAsia="Calibri" w:hAnsi="Arial" w:cs="Arial"/>
          <w:sz w:val="20"/>
          <w:szCs w:val="20"/>
        </w:rPr>
        <w:t>has the ability to</w:t>
      </w:r>
      <w:proofErr w:type="gramEnd"/>
      <w:r>
        <w:rPr>
          <w:rFonts w:ascii="Arial" w:eastAsia="Calibri" w:hAnsi="Arial" w:cs="Arial"/>
          <w:sz w:val="20"/>
          <w:szCs w:val="20"/>
        </w:rPr>
        <w:t xml:space="preserve"> assess a situation, apply the appropriate investigation/inspection methods, interpret the necessary laws and regulations, and recommend an appropriate solution. In addition, the successful candidate will possess excellent communication skills, including experience writing effective policies and procedures; strong interpersonal skills; and strong analytical skills to evaluate emergency situations and act decisively. A graduate degree in Public Health, Health Science, Business Administration, Public Administration and experience and/or training specifically related to land use and solid waste programs is highly desirable.</w:t>
      </w:r>
    </w:p>
    <w:p w14:paraId="5D976383" w14:textId="77777777" w:rsidR="005D0FD0" w:rsidRDefault="005D0FD0" w:rsidP="005D0FD0">
      <w:pPr>
        <w:shd w:val="clear" w:color="auto" w:fill="FFFFFF"/>
        <w:ind w:right="-18"/>
        <w:rPr>
          <w:rFonts w:ascii="Arial" w:eastAsia="Calibri" w:hAnsi="Arial" w:cs="Arial"/>
          <w:sz w:val="20"/>
          <w:szCs w:val="20"/>
        </w:rPr>
      </w:pPr>
      <w:r>
        <w:rPr>
          <w:rFonts w:ascii="Arial" w:eastAsia="Calibri" w:hAnsi="Arial" w:cs="Arial"/>
          <w:sz w:val="20"/>
          <w:szCs w:val="20"/>
        </w:rPr>
        <w:t>For more detailed information about this position, including minimum qualifications and required licenses, please see the</w:t>
      </w:r>
      <w:r>
        <w:rPr>
          <w:rFonts w:ascii="Arial" w:eastAsia="Calibri" w:hAnsi="Arial"/>
          <w:sz w:val="20"/>
          <w:szCs w:val="20"/>
        </w:rPr>
        <w:t xml:space="preserve"> </w:t>
      </w:r>
      <w:hyperlink r:id="rId4" w:history="1">
        <w:r>
          <w:rPr>
            <w:rStyle w:val="Hyperlink"/>
            <w:rFonts w:ascii="Arial" w:eastAsia="Calibri" w:hAnsi="Arial"/>
            <w:sz w:val="20"/>
            <w:szCs w:val="20"/>
          </w:rPr>
          <w:t>class specification</w:t>
        </w:r>
      </w:hyperlink>
      <w:r>
        <w:rPr>
          <w:rFonts w:ascii="Arial" w:eastAsia="Calibri" w:hAnsi="Arial" w:cs="Arial"/>
          <w:sz w:val="20"/>
          <w:szCs w:val="20"/>
        </w:rPr>
        <w:t>.</w:t>
      </w:r>
    </w:p>
    <w:p w14:paraId="13D18D8E" w14:textId="77777777" w:rsidR="005D0FD0" w:rsidRDefault="005D0FD0" w:rsidP="005D0FD0">
      <w:pPr>
        <w:shd w:val="clear" w:color="auto" w:fill="FFFFFF"/>
        <w:ind w:right="-18"/>
        <w:rPr>
          <w:rFonts w:ascii="Arial" w:eastAsia="Calibri" w:hAnsi="Arial" w:cs="Arial"/>
          <w:sz w:val="20"/>
          <w:szCs w:val="20"/>
        </w:rPr>
      </w:pPr>
    </w:p>
    <w:p w14:paraId="693048D1" w14:textId="77777777" w:rsidR="005D0FD0" w:rsidRDefault="005D0FD0" w:rsidP="005D0FD0">
      <w:pPr>
        <w:autoSpaceDE w:val="0"/>
        <w:autoSpaceDN w:val="0"/>
        <w:adjustRightInd w:val="0"/>
        <w:spacing w:after="200" w:line="276" w:lineRule="auto"/>
        <w:rPr>
          <w:rFonts w:ascii="Arial" w:eastAsia="Calibri" w:hAnsi="Arial" w:cs="Arial"/>
          <w:sz w:val="20"/>
          <w:szCs w:val="20"/>
        </w:rPr>
      </w:pPr>
      <w:r>
        <w:rPr>
          <w:rFonts w:ascii="Arial" w:eastAsia="Calibri" w:hAnsi="Arial" w:cs="Arial"/>
          <w:b/>
          <w:sz w:val="20"/>
          <w:szCs w:val="20"/>
        </w:rPr>
        <w:t>Working Conditions</w:t>
      </w:r>
      <w:r>
        <w:rPr>
          <w:rFonts w:ascii="Arial" w:eastAsia="Calibri" w:hAnsi="Arial" w:cs="Arial"/>
          <w:sz w:val="20"/>
          <w:szCs w:val="20"/>
        </w:rPr>
        <w:t>: The employee will perform outside field work during the inspection of sites and facilities overseen by the land use and solid waste programs and when responding to emergency calls. The employee may be exposed to toxic or caustic chemicals and/or bio-hazardous materials, as well as work in outside weather conditions with possible exposure to wet and/or humid conditions and high/low temperatures.</w:t>
      </w:r>
    </w:p>
    <w:p w14:paraId="7C6657A8" w14:textId="77777777" w:rsidR="005D0FD0" w:rsidRDefault="005D0FD0" w:rsidP="005D0FD0">
      <w:pPr>
        <w:ind w:right="-18"/>
        <w:rPr>
          <w:rFonts w:ascii="Arial" w:eastAsia="Calibri" w:hAnsi="Arial" w:cs="Arial"/>
          <w:b/>
          <w:sz w:val="20"/>
          <w:szCs w:val="20"/>
        </w:rPr>
      </w:pPr>
      <w:r>
        <w:rPr>
          <w:rFonts w:ascii="Arial" w:eastAsia="Calibri" w:hAnsi="Arial" w:cs="Arial"/>
          <w:b/>
          <w:bCs/>
          <w:color w:val="000000"/>
          <w:sz w:val="20"/>
          <w:szCs w:val="20"/>
        </w:rPr>
        <w:t>Filing Deadline: This recruitment will close on Friday, May 24th at 4:00pm.</w:t>
      </w:r>
      <w:r>
        <w:rPr>
          <w:rFonts w:ascii="Arial" w:eastAsia="Calibri" w:hAnsi="Arial" w:cs="Arial"/>
          <w:bCs/>
          <w:color w:val="000000"/>
          <w:sz w:val="20"/>
          <w:szCs w:val="20"/>
        </w:rPr>
        <w:t xml:space="preserve"> Apply online at: </w:t>
      </w:r>
      <w:hyperlink r:id="rId5" w:history="1">
        <w:r>
          <w:rPr>
            <w:rStyle w:val="Hyperlink"/>
            <w:rFonts w:ascii="Arial" w:eastAsia="Calibri" w:hAnsi="Arial" w:cs="Arial"/>
            <w:bCs/>
            <w:sz w:val="20"/>
            <w:szCs w:val="20"/>
          </w:rPr>
          <w:t>www.marincounty.org/Jobs</w:t>
        </w:r>
      </w:hyperlink>
      <w:r>
        <w:rPr>
          <w:rFonts w:ascii="Arial" w:eastAsia="Calibri" w:hAnsi="Arial" w:cs="Arial"/>
          <w:bCs/>
          <w:color w:val="000000"/>
          <w:sz w:val="20"/>
          <w:szCs w:val="20"/>
        </w:rPr>
        <w:t xml:space="preserve">. For questions, contact Marin County HR Dept at </w:t>
      </w:r>
      <w:hyperlink r:id="rId6" w:history="1">
        <w:r>
          <w:rPr>
            <w:rStyle w:val="Hyperlink"/>
            <w:rFonts w:ascii="Arial" w:eastAsia="Calibri" w:hAnsi="Arial" w:cs="Arial"/>
            <w:bCs/>
            <w:sz w:val="20"/>
            <w:szCs w:val="20"/>
          </w:rPr>
          <w:t>jobs@marincounty.org</w:t>
        </w:r>
      </w:hyperlink>
      <w:r>
        <w:rPr>
          <w:rFonts w:ascii="Arial" w:eastAsia="Calibri" w:hAnsi="Arial" w:cs="Arial"/>
          <w:bCs/>
          <w:color w:val="000000"/>
          <w:sz w:val="20"/>
          <w:szCs w:val="20"/>
        </w:rPr>
        <w:t xml:space="preserve"> or call (415) 473-2126.  EEO/TTY</w:t>
      </w:r>
    </w:p>
    <w:p w14:paraId="7D3DD126" w14:textId="77777777" w:rsidR="005D0FD0" w:rsidRDefault="005D0FD0" w:rsidP="005D0FD0">
      <w:pPr>
        <w:pBdr>
          <w:bottom w:val="double" w:sz="6" w:space="1" w:color="auto"/>
        </w:pBdr>
        <w:tabs>
          <w:tab w:val="left" w:pos="1890"/>
        </w:tabs>
        <w:rPr>
          <w:rFonts w:ascii="Arial" w:hAnsi="Arial" w:cs="Arial"/>
          <w:bCs/>
          <w:sz w:val="20"/>
          <w:szCs w:val="20"/>
        </w:rPr>
      </w:pPr>
    </w:p>
    <w:p w14:paraId="478D883B" w14:textId="77777777" w:rsidR="002923F4" w:rsidRDefault="002923F4"/>
    <w:sectPr w:rsidR="002923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FD0"/>
    <w:rsid w:val="002923F4"/>
    <w:rsid w:val="005D0FD0"/>
    <w:rsid w:val="00927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E008E"/>
  <w15:chartTrackingRefBased/>
  <w15:docId w15:val="{4D53D272-5CAD-4DDD-8AB6-123669671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FD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D0F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8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bs@marincounty.org" TargetMode="External"/><Relationship Id="rId5" Type="http://schemas.openxmlformats.org/officeDocument/2006/relationships/hyperlink" Target="file:///C:\Users\asamuel\Appdata\Local\Microsoft\Windows\Temporary%20Internet%20Files\Content.Outlook\X64G6XFE\www.marincounty.org\Jobs" TargetMode="External"/><Relationship Id="rId4" Type="http://schemas.openxmlformats.org/officeDocument/2006/relationships/hyperlink" Target="https://www.governmentjobs.com/careers/marincounty/classspecs/1203934?keywords=0803&amp;pagetype=classSpecific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510</Words>
  <Characters>2913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 Rebecca</dc:creator>
  <cp:keywords/>
  <dc:description/>
  <cp:lastModifiedBy>Sheryl Baldwin</cp:lastModifiedBy>
  <cp:revision>2</cp:revision>
  <dcterms:created xsi:type="dcterms:W3CDTF">2019-03-01T15:37:00Z</dcterms:created>
  <dcterms:modified xsi:type="dcterms:W3CDTF">2019-03-01T15:37:00Z</dcterms:modified>
</cp:coreProperties>
</file>