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46CA" w14:textId="77777777" w:rsidR="007D082E" w:rsidRDefault="007D082E" w:rsidP="007D082E">
      <w:pPr>
        <w:shd w:val="clear" w:color="auto" w:fill="FFFFFF"/>
        <w:spacing w:before="100" w:beforeAutospacing="1" w:after="100" w:afterAutospacing="1" w:line="330" w:lineRule="atLeast"/>
        <w:rPr>
          <w:rFonts w:ascii="HelveticaNeue" w:eastAsia="Times New Roman" w:hAnsi="HelveticaNeue" w:cs="Calibri"/>
          <w:color w:val="333333"/>
        </w:rPr>
      </w:pPr>
      <w:r w:rsidRPr="007D082E">
        <w:rPr>
          <w:rFonts w:ascii="HelveticaNeue" w:eastAsia="Times New Roman" w:hAnsi="HelveticaNeue" w:cs="Calibri"/>
          <w:color w:val="333333"/>
        </w:rPr>
        <w:t xml:space="preserve">We’re pleased to announce that the Boards are forming a new team: </w:t>
      </w:r>
    </w:p>
    <w:p w14:paraId="543B8BDE" w14:textId="48E55848" w:rsidR="007D082E" w:rsidRPr="007D082E" w:rsidRDefault="007D082E" w:rsidP="007D082E">
      <w:pPr>
        <w:shd w:val="clear" w:color="auto" w:fill="FFFFFF"/>
        <w:spacing w:before="100" w:beforeAutospacing="1" w:after="100" w:afterAutospacing="1" w:line="330" w:lineRule="atLeast"/>
        <w:rPr>
          <w:rFonts w:ascii="Calibri" w:eastAsia="Times New Roman" w:hAnsi="Calibri" w:cs="Calibri"/>
          <w:color w:val="222222"/>
        </w:rPr>
      </w:pPr>
      <w:r>
        <w:rPr>
          <w:rFonts w:ascii="HelveticaNeue" w:eastAsia="Times New Roman" w:hAnsi="HelveticaNeue" w:cs="Calibri"/>
          <w:color w:val="333333"/>
        </w:rPr>
        <w:t>T</w:t>
      </w:r>
      <w:r w:rsidRPr="007D082E">
        <w:rPr>
          <w:rFonts w:ascii="HelveticaNeue" w:eastAsia="Times New Roman" w:hAnsi="HelveticaNeue" w:cs="Calibri"/>
          <w:color w:val="333333"/>
        </w:rPr>
        <w:t>he </w:t>
      </w:r>
      <w:bookmarkStart w:id="0" w:name="_GoBack"/>
      <w:r w:rsidRPr="007D082E">
        <w:rPr>
          <w:rFonts w:ascii="HelveticaNeue" w:eastAsia="Times New Roman" w:hAnsi="HelveticaNeue" w:cs="Calibri"/>
          <w:b/>
          <w:bCs/>
          <w:color w:val="333333"/>
        </w:rPr>
        <w:t>Emergency Management Program</w:t>
      </w:r>
      <w:bookmarkEnd w:id="0"/>
      <w:r w:rsidRPr="007D082E">
        <w:rPr>
          <w:rFonts w:ascii="HelveticaNeue" w:eastAsia="Times New Roman" w:hAnsi="HelveticaNeue" w:cs="Calibri"/>
          <w:color w:val="333333"/>
        </w:rPr>
        <w:t>. Many people at all levels worked to make this possible.</w:t>
      </w:r>
    </w:p>
    <w:p w14:paraId="0B71AD13" w14:textId="77777777" w:rsidR="007D082E" w:rsidRPr="007D082E" w:rsidRDefault="007D082E" w:rsidP="007D082E">
      <w:pPr>
        <w:shd w:val="clear" w:color="auto" w:fill="FFFFFF"/>
        <w:spacing w:before="100" w:beforeAutospacing="1" w:after="100" w:afterAutospacing="1" w:line="330" w:lineRule="atLeast"/>
        <w:rPr>
          <w:rFonts w:ascii="Calibri" w:eastAsia="Times New Roman" w:hAnsi="Calibri" w:cs="Calibri"/>
          <w:color w:val="222222"/>
        </w:rPr>
      </w:pPr>
      <w:r w:rsidRPr="007D082E">
        <w:rPr>
          <w:rFonts w:ascii="HelveticaNeue" w:eastAsia="Times New Roman" w:hAnsi="HelveticaNeue" w:cs="Calibri"/>
          <w:color w:val="333333"/>
        </w:rPr>
        <w:t xml:space="preserve">Our mission: to help the Boards be highly effective—before, during, and after disasters that affect water. This includes work related to drinking water, </w:t>
      </w:r>
      <w:proofErr w:type="gramStart"/>
      <w:r w:rsidRPr="007D082E">
        <w:rPr>
          <w:rFonts w:ascii="HelveticaNeue" w:eastAsia="Times New Roman" w:hAnsi="HelveticaNeue" w:cs="Calibri"/>
          <w:color w:val="333333"/>
        </w:rPr>
        <w:t>waste water</w:t>
      </w:r>
      <w:proofErr w:type="gramEnd"/>
      <w:r w:rsidRPr="007D082E">
        <w:rPr>
          <w:rFonts w:ascii="HelveticaNeue" w:eastAsia="Times New Roman" w:hAnsi="HelveticaNeue" w:cs="Calibri"/>
          <w:color w:val="333333"/>
        </w:rPr>
        <w:t>, financial assistance, and environmental quality. Emergency Management Program priorities include:</w:t>
      </w:r>
    </w:p>
    <w:p w14:paraId="23097B2F" w14:textId="77777777" w:rsidR="007D082E" w:rsidRPr="007D082E" w:rsidRDefault="007D082E" w:rsidP="007D082E">
      <w:pPr>
        <w:numPr>
          <w:ilvl w:val="0"/>
          <w:numId w:val="1"/>
        </w:numPr>
        <w:shd w:val="clear" w:color="auto" w:fill="FFFFFF"/>
        <w:spacing w:after="0" w:line="293" w:lineRule="atLeast"/>
        <w:ind w:left="945"/>
        <w:rPr>
          <w:rFonts w:ascii="Arial" w:eastAsia="Times New Roman" w:hAnsi="Arial" w:cs="Arial"/>
          <w:color w:val="333333"/>
          <w:sz w:val="24"/>
          <w:szCs w:val="24"/>
        </w:rPr>
      </w:pPr>
      <w:r w:rsidRPr="007D082E">
        <w:rPr>
          <w:rFonts w:ascii="HelveticaNeue" w:eastAsia="Times New Roman" w:hAnsi="HelveticaNeue" w:cs="Arial"/>
          <w:color w:val="333333"/>
          <w:sz w:val="24"/>
          <w:szCs w:val="24"/>
        </w:rPr>
        <w:t>Get people the information and resources they need. This includes expanding the emergency response tools all Water Boards staff can remotely access on </w:t>
      </w:r>
      <w:proofErr w:type="spellStart"/>
      <w:r w:rsidRPr="007D082E">
        <w:rPr>
          <w:rFonts w:ascii="Arial" w:eastAsia="Times New Roman" w:hAnsi="Arial" w:cs="Arial"/>
          <w:color w:val="333333"/>
          <w:sz w:val="24"/>
          <w:szCs w:val="24"/>
        </w:rPr>
        <w:fldChar w:fldCharType="begin"/>
      </w:r>
      <w:r w:rsidRPr="007D082E">
        <w:rPr>
          <w:rFonts w:ascii="Arial" w:eastAsia="Times New Roman" w:hAnsi="Arial" w:cs="Arial"/>
          <w:color w:val="333333"/>
          <w:sz w:val="24"/>
          <w:szCs w:val="24"/>
        </w:rPr>
        <w:instrText xml:space="preserve"> HYPERLINK "https://gcc02.safelinks.protection.outlook.com/?url=https%3A%2F%2Fcawaterboards.sharepoint.com%2FEmPART%2FSitePages%2FHome.aspx&amp;data=02%7C01%7CJason.Boetzer%40calepa.ca.gov%7Cddb4ee7a202b47920d8808d7153985c6%7Cfedfd73812164730a902fd41fa7f4dbc%7C0%7C0%7C637001209123769781&amp;sdata=vbHJ%2BMCi2E8OA84fY7cEsQw%2FpApZRyuRSpK%2FoCxRMzs%3D&amp;reserved=0" \t "_blank" </w:instrText>
      </w:r>
      <w:r w:rsidRPr="007D082E">
        <w:rPr>
          <w:rFonts w:ascii="Arial" w:eastAsia="Times New Roman" w:hAnsi="Arial" w:cs="Arial"/>
          <w:color w:val="333333"/>
          <w:sz w:val="24"/>
          <w:szCs w:val="24"/>
        </w:rPr>
        <w:fldChar w:fldCharType="separate"/>
      </w:r>
      <w:r w:rsidRPr="007D082E">
        <w:rPr>
          <w:rFonts w:ascii="HelveticaNeue" w:eastAsia="Times New Roman" w:hAnsi="HelveticaNeue" w:cs="Arial"/>
          <w:color w:val="0000FF"/>
          <w:sz w:val="24"/>
          <w:szCs w:val="24"/>
          <w:u w:val="single"/>
        </w:rPr>
        <w:t>EmPART</w:t>
      </w:r>
      <w:proofErr w:type="spellEnd"/>
      <w:r w:rsidRPr="007D082E">
        <w:rPr>
          <w:rFonts w:ascii="Arial" w:eastAsia="Times New Roman" w:hAnsi="Arial" w:cs="Arial"/>
          <w:color w:val="333333"/>
          <w:sz w:val="24"/>
          <w:szCs w:val="24"/>
        </w:rPr>
        <w:fldChar w:fldCharType="end"/>
      </w:r>
      <w:r w:rsidRPr="007D082E">
        <w:rPr>
          <w:rFonts w:ascii="HelveticaNeue" w:eastAsia="Times New Roman" w:hAnsi="HelveticaNeue" w:cs="Arial"/>
          <w:color w:val="333333"/>
          <w:sz w:val="24"/>
          <w:szCs w:val="24"/>
        </w:rPr>
        <w:t>, developing emergency management plans, and training others on how to follow those plans.</w:t>
      </w:r>
    </w:p>
    <w:p w14:paraId="3DC78647" w14:textId="77777777" w:rsidR="007D082E" w:rsidRPr="007D082E" w:rsidRDefault="007D082E" w:rsidP="007D082E">
      <w:pPr>
        <w:numPr>
          <w:ilvl w:val="0"/>
          <w:numId w:val="1"/>
        </w:numPr>
        <w:shd w:val="clear" w:color="auto" w:fill="FFFFFF"/>
        <w:spacing w:after="0" w:line="293" w:lineRule="atLeast"/>
        <w:ind w:left="945"/>
        <w:rPr>
          <w:rFonts w:ascii="Arial" w:eastAsia="Times New Roman" w:hAnsi="Arial" w:cs="Arial"/>
          <w:color w:val="333333"/>
          <w:sz w:val="24"/>
          <w:szCs w:val="24"/>
        </w:rPr>
      </w:pPr>
      <w:r w:rsidRPr="007D082E">
        <w:rPr>
          <w:rFonts w:ascii="HelveticaNeue" w:eastAsia="Times New Roman" w:hAnsi="HelveticaNeue" w:cs="Arial"/>
          <w:color w:val="333333"/>
          <w:sz w:val="24"/>
          <w:szCs w:val="24"/>
        </w:rPr>
        <w:t>Facilitate new agreements and permits and help others figure out compliance with complex requirements.</w:t>
      </w:r>
    </w:p>
    <w:p w14:paraId="2A772138" w14:textId="77777777" w:rsidR="007D082E" w:rsidRPr="007D082E" w:rsidRDefault="007D082E" w:rsidP="007D082E">
      <w:pPr>
        <w:numPr>
          <w:ilvl w:val="0"/>
          <w:numId w:val="1"/>
        </w:numPr>
        <w:shd w:val="clear" w:color="auto" w:fill="FFFFFF"/>
        <w:spacing w:after="0" w:line="293" w:lineRule="atLeast"/>
        <w:ind w:left="945"/>
        <w:rPr>
          <w:rFonts w:ascii="Arial" w:eastAsia="Times New Roman" w:hAnsi="Arial" w:cs="Arial"/>
          <w:color w:val="333333"/>
          <w:sz w:val="24"/>
          <w:szCs w:val="24"/>
        </w:rPr>
      </w:pPr>
      <w:r w:rsidRPr="007D082E">
        <w:rPr>
          <w:rFonts w:ascii="HelveticaNeue" w:eastAsia="Times New Roman" w:hAnsi="HelveticaNeue" w:cs="Arial"/>
          <w:color w:val="333333"/>
          <w:sz w:val="24"/>
          <w:szCs w:val="24"/>
        </w:rPr>
        <w:t>Build strong working relationships with many organizations. The Emergency Management Program will work with partners throughout the Boards, other state agencies, the federal government, Native American tribes, local governments, utilities, communities, the media, and more.</w:t>
      </w:r>
    </w:p>
    <w:p w14:paraId="37422980" w14:textId="77777777" w:rsidR="007D082E" w:rsidRPr="007D082E" w:rsidRDefault="007D082E" w:rsidP="007D082E">
      <w:pPr>
        <w:numPr>
          <w:ilvl w:val="0"/>
          <w:numId w:val="1"/>
        </w:numPr>
        <w:shd w:val="clear" w:color="auto" w:fill="FFFFFF"/>
        <w:spacing w:after="0" w:line="293" w:lineRule="atLeast"/>
        <w:ind w:left="945"/>
        <w:rPr>
          <w:rFonts w:ascii="Arial" w:eastAsia="Times New Roman" w:hAnsi="Arial" w:cs="Arial"/>
          <w:color w:val="333333"/>
          <w:sz w:val="24"/>
          <w:szCs w:val="24"/>
        </w:rPr>
      </w:pPr>
      <w:r w:rsidRPr="007D082E">
        <w:rPr>
          <w:rFonts w:ascii="HelveticaNeue" w:eastAsia="Times New Roman" w:hAnsi="HelveticaNeue" w:cs="Arial"/>
          <w:color w:val="333333"/>
          <w:sz w:val="24"/>
          <w:szCs w:val="24"/>
        </w:rPr>
        <w:t>Participate in the Boards’ efforts on slower-moving challenges, such as droughts.</w:t>
      </w:r>
    </w:p>
    <w:p w14:paraId="003EEA45" w14:textId="77777777" w:rsidR="007D082E" w:rsidRPr="007D082E" w:rsidRDefault="007D082E" w:rsidP="007D082E">
      <w:pPr>
        <w:shd w:val="clear" w:color="auto" w:fill="FFFFFF"/>
        <w:spacing w:before="100" w:beforeAutospacing="1" w:after="100" w:afterAutospacing="1" w:line="330" w:lineRule="atLeast"/>
        <w:rPr>
          <w:rFonts w:ascii="Calibri" w:eastAsia="Times New Roman" w:hAnsi="Calibri" w:cs="Calibri"/>
          <w:color w:val="222222"/>
        </w:rPr>
      </w:pPr>
      <w:r w:rsidRPr="007D082E">
        <w:rPr>
          <w:rFonts w:ascii="HelveticaNeue" w:eastAsia="Times New Roman" w:hAnsi="HelveticaNeue" w:cs="Calibri"/>
          <w:color w:val="333333"/>
        </w:rPr>
        <w:t>If interested in shaping and carrying out this important work, please apply for these Sacramento-based positions. The final filing date for all is August 15.</w:t>
      </w:r>
    </w:p>
    <w:p w14:paraId="08AE1995" w14:textId="77777777" w:rsidR="007D082E" w:rsidRPr="007D082E" w:rsidRDefault="007D082E" w:rsidP="007D082E">
      <w:pPr>
        <w:numPr>
          <w:ilvl w:val="0"/>
          <w:numId w:val="2"/>
        </w:numPr>
        <w:shd w:val="clear" w:color="auto" w:fill="FFFFFF"/>
        <w:spacing w:after="0" w:line="293" w:lineRule="atLeast"/>
        <w:ind w:left="945"/>
        <w:rPr>
          <w:rFonts w:ascii="Arial" w:eastAsia="Times New Roman" w:hAnsi="Arial" w:cs="Arial"/>
          <w:color w:val="333333"/>
          <w:sz w:val="24"/>
          <w:szCs w:val="24"/>
        </w:rPr>
      </w:pPr>
      <w:hyperlink r:id="rId5" w:tgtFrame="_blank" w:history="1">
        <w:r w:rsidRPr="007D082E">
          <w:rPr>
            <w:rFonts w:ascii="HelveticaNeue" w:eastAsia="Times New Roman" w:hAnsi="HelveticaNeue" w:cs="Arial"/>
            <w:color w:val="1155CC"/>
            <w:sz w:val="24"/>
            <w:szCs w:val="24"/>
            <w:u w:val="single"/>
          </w:rPr>
          <w:t>Associate Governmental Program Analyst</w:t>
        </w:r>
      </w:hyperlink>
      <w:r w:rsidRPr="007D082E">
        <w:rPr>
          <w:rFonts w:ascii="HelveticaNeue" w:eastAsia="Times New Roman" w:hAnsi="HelveticaNeue" w:cs="Arial"/>
          <w:color w:val="333333"/>
          <w:sz w:val="24"/>
          <w:szCs w:val="24"/>
        </w:rPr>
        <w:t>.</w:t>
      </w:r>
    </w:p>
    <w:p w14:paraId="1A182BAB" w14:textId="77777777" w:rsidR="007D082E" w:rsidRPr="007D082E" w:rsidRDefault="007D082E" w:rsidP="007D082E">
      <w:pPr>
        <w:numPr>
          <w:ilvl w:val="0"/>
          <w:numId w:val="2"/>
        </w:numPr>
        <w:shd w:val="clear" w:color="auto" w:fill="FFFFFF"/>
        <w:spacing w:after="0" w:line="293" w:lineRule="atLeast"/>
        <w:ind w:left="945"/>
        <w:rPr>
          <w:rFonts w:ascii="Arial" w:eastAsia="Times New Roman" w:hAnsi="Arial" w:cs="Arial"/>
          <w:color w:val="333333"/>
          <w:sz w:val="24"/>
          <w:szCs w:val="24"/>
        </w:rPr>
      </w:pPr>
      <w:hyperlink r:id="rId6" w:tgtFrame="_blank" w:history="1">
        <w:r w:rsidRPr="007D082E">
          <w:rPr>
            <w:rFonts w:ascii="HelveticaNeue" w:eastAsia="Times New Roman" w:hAnsi="HelveticaNeue" w:cs="Arial"/>
            <w:color w:val="1155CC"/>
            <w:sz w:val="24"/>
            <w:szCs w:val="24"/>
            <w:u w:val="single"/>
          </w:rPr>
          <w:t>Environmental Scientist</w:t>
        </w:r>
      </w:hyperlink>
      <w:r w:rsidRPr="007D082E">
        <w:rPr>
          <w:rFonts w:ascii="HelveticaNeue" w:eastAsia="Times New Roman" w:hAnsi="HelveticaNeue" w:cs="Arial"/>
          <w:color w:val="333333"/>
          <w:sz w:val="24"/>
          <w:szCs w:val="24"/>
        </w:rPr>
        <w:t>.</w:t>
      </w:r>
    </w:p>
    <w:p w14:paraId="2C500C5D" w14:textId="77777777" w:rsidR="007D082E" w:rsidRPr="007D082E" w:rsidRDefault="007D082E" w:rsidP="007D082E">
      <w:pPr>
        <w:numPr>
          <w:ilvl w:val="0"/>
          <w:numId w:val="2"/>
        </w:numPr>
        <w:shd w:val="clear" w:color="auto" w:fill="FFFFFF"/>
        <w:spacing w:after="0" w:line="293" w:lineRule="atLeast"/>
        <w:ind w:left="945"/>
        <w:rPr>
          <w:rFonts w:ascii="Arial" w:eastAsia="Times New Roman" w:hAnsi="Arial" w:cs="Arial"/>
          <w:color w:val="333333"/>
          <w:sz w:val="24"/>
          <w:szCs w:val="24"/>
        </w:rPr>
      </w:pPr>
      <w:hyperlink r:id="rId7" w:tgtFrame="_blank" w:history="1">
        <w:r w:rsidRPr="007D082E">
          <w:rPr>
            <w:rFonts w:ascii="HelveticaNeue" w:eastAsia="Times New Roman" w:hAnsi="HelveticaNeue" w:cs="Arial"/>
            <w:color w:val="1155CC"/>
            <w:sz w:val="24"/>
            <w:szCs w:val="24"/>
            <w:u w:val="single"/>
          </w:rPr>
          <w:t>Engineering Geologist</w:t>
        </w:r>
      </w:hyperlink>
      <w:r w:rsidRPr="007D082E">
        <w:rPr>
          <w:rFonts w:ascii="HelveticaNeue" w:eastAsia="Times New Roman" w:hAnsi="HelveticaNeue" w:cs="Arial"/>
          <w:color w:val="333333"/>
          <w:sz w:val="24"/>
          <w:szCs w:val="24"/>
        </w:rPr>
        <w:t>.</w:t>
      </w:r>
    </w:p>
    <w:p w14:paraId="15F720CB" w14:textId="77777777" w:rsidR="007D082E" w:rsidRPr="007D082E" w:rsidRDefault="007D082E" w:rsidP="007D082E">
      <w:pPr>
        <w:numPr>
          <w:ilvl w:val="0"/>
          <w:numId w:val="2"/>
        </w:numPr>
        <w:shd w:val="clear" w:color="auto" w:fill="FFFFFF"/>
        <w:spacing w:after="0" w:line="293" w:lineRule="atLeast"/>
        <w:ind w:left="945"/>
        <w:rPr>
          <w:rFonts w:ascii="Arial" w:eastAsia="Times New Roman" w:hAnsi="Arial" w:cs="Arial"/>
          <w:color w:val="333333"/>
          <w:sz w:val="24"/>
          <w:szCs w:val="24"/>
        </w:rPr>
      </w:pPr>
      <w:hyperlink r:id="rId8" w:tgtFrame="_blank" w:history="1">
        <w:r w:rsidRPr="007D082E">
          <w:rPr>
            <w:rFonts w:ascii="HelveticaNeue" w:eastAsia="Times New Roman" w:hAnsi="HelveticaNeue" w:cs="Arial"/>
            <w:color w:val="1155CC"/>
            <w:sz w:val="24"/>
            <w:szCs w:val="24"/>
            <w:u w:val="single"/>
          </w:rPr>
          <w:t>Water Resources Control Engineer</w:t>
        </w:r>
      </w:hyperlink>
      <w:r w:rsidRPr="007D082E">
        <w:rPr>
          <w:rFonts w:ascii="HelveticaNeue" w:eastAsia="Times New Roman" w:hAnsi="HelveticaNeue" w:cs="Arial"/>
          <w:color w:val="333333"/>
          <w:sz w:val="24"/>
          <w:szCs w:val="24"/>
        </w:rPr>
        <w:t>.</w:t>
      </w:r>
    </w:p>
    <w:p w14:paraId="44B1D523" w14:textId="77777777" w:rsidR="007D082E" w:rsidRPr="007D082E" w:rsidRDefault="007D082E" w:rsidP="007D082E">
      <w:pPr>
        <w:shd w:val="clear" w:color="auto" w:fill="FFFFFF"/>
        <w:spacing w:before="100" w:beforeAutospacing="1" w:after="100" w:afterAutospacing="1" w:line="330" w:lineRule="atLeast"/>
        <w:rPr>
          <w:rFonts w:ascii="Calibri" w:eastAsia="Times New Roman" w:hAnsi="Calibri" w:cs="Calibri"/>
          <w:color w:val="222222"/>
        </w:rPr>
      </w:pPr>
      <w:r w:rsidRPr="007D082E">
        <w:rPr>
          <w:rFonts w:ascii="HelveticaNeue" w:eastAsia="Times New Roman" w:hAnsi="HelveticaNeue" w:cs="Calibri"/>
          <w:color w:val="333333"/>
        </w:rPr>
        <w:t>Please feel free to contact us if you have any questions about the positions or the Emergency Management Program.</w:t>
      </w:r>
    </w:p>
    <w:p w14:paraId="754A898C" w14:textId="77777777" w:rsidR="007D082E" w:rsidRPr="007D082E" w:rsidRDefault="007D082E" w:rsidP="007D082E">
      <w:pPr>
        <w:shd w:val="clear" w:color="auto" w:fill="FFFFFF"/>
        <w:spacing w:after="0" w:line="330" w:lineRule="atLeast"/>
        <w:rPr>
          <w:rFonts w:ascii="Calibri" w:eastAsia="Times New Roman" w:hAnsi="Calibri" w:cs="Calibri"/>
          <w:color w:val="222222"/>
        </w:rPr>
      </w:pPr>
      <w:r w:rsidRPr="007D082E">
        <w:rPr>
          <w:rFonts w:ascii="HelveticaNeue" w:eastAsia="Times New Roman" w:hAnsi="HelveticaNeue" w:cs="Calibri"/>
          <w:color w:val="333333"/>
        </w:rPr>
        <w:t>Thanks,</w:t>
      </w:r>
    </w:p>
    <w:p w14:paraId="478BC2AF" w14:textId="77777777" w:rsidR="007D082E" w:rsidRPr="007D082E" w:rsidRDefault="007D082E" w:rsidP="007D082E">
      <w:pPr>
        <w:shd w:val="clear" w:color="auto" w:fill="FFFFFF"/>
        <w:spacing w:after="0" w:line="330" w:lineRule="atLeast"/>
        <w:rPr>
          <w:rFonts w:ascii="Calibri" w:eastAsia="Times New Roman" w:hAnsi="Calibri" w:cs="Calibri"/>
          <w:color w:val="222222"/>
        </w:rPr>
      </w:pPr>
      <w:r w:rsidRPr="007D082E">
        <w:rPr>
          <w:rFonts w:ascii="HelveticaNeue" w:eastAsia="Times New Roman" w:hAnsi="HelveticaNeue" w:cs="Calibri"/>
          <w:color w:val="333333"/>
        </w:rPr>
        <w:t>James Nachbaur and Katy Landau</w:t>
      </w:r>
    </w:p>
    <w:p w14:paraId="57B8931B" w14:textId="77777777" w:rsidR="007D082E" w:rsidRPr="007D082E" w:rsidRDefault="007D082E" w:rsidP="007D082E">
      <w:pPr>
        <w:shd w:val="clear" w:color="auto" w:fill="FFFFFF"/>
        <w:spacing w:after="0" w:line="330" w:lineRule="atLeast"/>
        <w:rPr>
          <w:rFonts w:ascii="Calibri" w:eastAsia="Times New Roman" w:hAnsi="Calibri" w:cs="Calibri"/>
          <w:color w:val="222222"/>
        </w:rPr>
      </w:pPr>
      <w:hyperlink r:id="rId9" w:tgtFrame="_blank" w:history="1">
        <w:r w:rsidRPr="007D082E">
          <w:rPr>
            <w:rFonts w:ascii="HelveticaNeue" w:eastAsia="Times New Roman" w:hAnsi="HelveticaNeue" w:cs="Calibri"/>
            <w:color w:val="1155CC"/>
            <w:u w:val="single"/>
          </w:rPr>
          <w:t>Office of Research, Planning, and Performance</w:t>
        </w:r>
      </w:hyperlink>
    </w:p>
    <w:p w14:paraId="7CCE8E68" w14:textId="77777777" w:rsidR="00023E05" w:rsidRDefault="00023E05"/>
    <w:sectPr w:rsidR="0002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B6D60"/>
    <w:multiLevelType w:val="multilevel"/>
    <w:tmpl w:val="B4F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60E83"/>
    <w:multiLevelType w:val="multilevel"/>
    <w:tmpl w:val="CC8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2E"/>
    <w:rsid w:val="00023E05"/>
    <w:rsid w:val="007D082E"/>
    <w:rsid w:val="009D284D"/>
    <w:rsid w:val="00E744D6"/>
    <w:rsid w:val="00E9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40D8"/>
  <w15:chartTrackingRefBased/>
  <w15:docId w15:val="{595F5871-DBDE-42CB-978F-DADDAEF3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63795143049301321msoplaintext">
    <w:name w:val="m_3263795143049301321msoplaintext"/>
    <w:basedOn w:val="Normal"/>
    <w:rsid w:val="007D0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jobs.ca.gov%2FCalHrPublic%2FJobs%2FJobPosting.aspx%3FJobControlId%3D166091&amp;data=02%7C01%7CJason.Boetzer%40calepa.ca.gov%7Cddb4ee7a202b47920d8808d7153985c6%7Cfedfd73812164730a902fd41fa7f4dbc%7C0%7C0%7C637001209123789767&amp;sdata=98EC80MrKlnPUON%2BhZf4NsVdUlzkt6cZVKUMISkIKQY%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jobs.ca.gov%2FCalHrPublic%2FJobs%2FJobPosting.aspx%3FJobControlId%3D166064&amp;data=02%7C01%7CJason.Boetzer%40calepa.ca.gov%7Cddb4ee7a202b47920d8808d7153985c6%7Cfedfd73812164730a902fd41fa7f4dbc%7C0%7C0%7C637001209123789767&amp;sdata=vV%2ByqpD%2B9d3eoTtLz%2B0PprO9aejrmEsMAVZFWbPff2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jobs.ca.gov%2FCalHrPublic%2FJobs%2FJobPosting.aspx%3FJobControlId%3D166068&amp;data=02%7C01%7CJason.Boetzer%40calepa.ca.gov%7Cddb4ee7a202b47920d8808d7153985c6%7Cfedfd73812164730a902fd41fa7f4dbc%7C0%7C0%7C637001209123779771&amp;sdata=mvCX4W5QbpJC0CBGrB8niT4RdBjIhHLGV74FGv4tJn8%3D&amp;reserved=0" TargetMode="External"/><Relationship Id="rId11" Type="http://schemas.openxmlformats.org/officeDocument/2006/relationships/theme" Target="theme/theme1.xml"/><Relationship Id="rId5" Type="http://schemas.openxmlformats.org/officeDocument/2006/relationships/hyperlink" Target="https://gcc02.safelinks.protection.outlook.com/?url=https%3A%2F%2Fjobs.ca.gov%2FCalHrPublic%2FJobs%2FJobPosting.aspx%3FJobControlId%3D166026&amp;data=02%7C01%7CJason.Boetzer%40calepa.ca.gov%7Cddb4ee7a202b47920d8808d7153985c6%7Cfedfd73812164730a902fd41fa7f4dbc%7C0%7C0%7C637001209123779771&amp;sdata=8T7iZQf%2FZcEMUmWCm9kfyAddfI2RprCOlYcKaRFkEjQ%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Baldwin</dc:creator>
  <cp:keywords/>
  <dc:description/>
  <cp:lastModifiedBy>Sheryl Baldwin</cp:lastModifiedBy>
  <cp:revision>1</cp:revision>
  <dcterms:created xsi:type="dcterms:W3CDTF">2019-07-30T23:55:00Z</dcterms:created>
  <dcterms:modified xsi:type="dcterms:W3CDTF">2019-07-30T23:56:00Z</dcterms:modified>
</cp:coreProperties>
</file>